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3C" w:rsidRPr="00F1617F" w:rsidRDefault="00162B81">
      <w:pPr>
        <w:rPr>
          <w:rFonts w:ascii="Baskerville" w:hAnsi="Baskerville"/>
          <w:b/>
          <w:sz w:val="22"/>
          <w:szCs w:val="22"/>
        </w:rPr>
      </w:pPr>
      <w:r w:rsidRPr="00F1617F">
        <w:rPr>
          <w:rFonts w:ascii="Baskerville" w:hAnsi="Baskerville"/>
          <w:b/>
          <w:sz w:val="22"/>
          <w:szCs w:val="22"/>
        </w:rPr>
        <w:t xml:space="preserve">MAGYAR TENISZ SZÖVETSÉG </w:t>
      </w:r>
    </w:p>
    <w:p w:rsidR="00162B81" w:rsidRPr="00F1617F" w:rsidRDefault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ind w:right="-1056"/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1.számú melléklet</w:t>
      </w:r>
    </w:p>
    <w:p w:rsidR="00162B81" w:rsidRPr="00F1617F" w:rsidRDefault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jc w:val="center"/>
        <w:rPr>
          <w:rFonts w:ascii="Baskerville" w:hAnsi="Baskerville"/>
          <w:b/>
          <w:sz w:val="22"/>
          <w:szCs w:val="22"/>
        </w:rPr>
      </w:pPr>
      <w:r w:rsidRPr="00F1617F">
        <w:rPr>
          <w:rFonts w:ascii="Baskerville" w:hAnsi="Baskerville"/>
          <w:b/>
          <w:sz w:val="22"/>
          <w:szCs w:val="22"/>
        </w:rPr>
        <w:t>JEGYZŐKÖNYV</w:t>
      </w:r>
    </w:p>
    <w:p w:rsidR="00162B81" w:rsidRPr="00F1617F" w:rsidRDefault="00162B81" w:rsidP="00162B81">
      <w:pPr>
        <w:jc w:val="center"/>
        <w:rPr>
          <w:rFonts w:ascii="Baskerville" w:hAnsi="Baskerville"/>
          <w:b/>
          <w:sz w:val="22"/>
          <w:szCs w:val="22"/>
        </w:rPr>
      </w:pPr>
      <w:r w:rsidRPr="00F1617F">
        <w:rPr>
          <w:rFonts w:ascii="Baskerville" w:hAnsi="Baskerville"/>
          <w:b/>
          <w:sz w:val="22"/>
          <w:szCs w:val="22"/>
        </w:rPr>
        <w:t>Közérdekű adatok megismerésére irányuló igény iktatásáról, az igény elbírálásáról</w:t>
      </w:r>
    </w:p>
    <w:p w:rsidR="00162B81" w:rsidRPr="00F1617F" w:rsidRDefault="00162B81" w:rsidP="00162B81">
      <w:pPr>
        <w:jc w:val="center"/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jc w:val="center"/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Igény beérkezésének dátuma: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Szervezeti egység megnevezése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Adatigénylő adadtteljesítéséhez szükséges adatai: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Név:</w:t>
      </w:r>
      <w:bookmarkStart w:id="0" w:name="_GoBack"/>
      <w:bookmarkEnd w:id="0"/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Elérhetőség: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Az igényt rögzítő munkavállaló neve, beosztása: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Igényelt adatok köre: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..................201......................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.........................................................................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az igényt felvevő munkatárs aláírása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b/>
          <w:sz w:val="22"/>
          <w:szCs w:val="22"/>
        </w:rPr>
      </w:pPr>
      <w:r w:rsidRPr="00F1617F">
        <w:rPr>
          <w:rFonts w:ascii="Baskerville" w:hAnsi="Baskerville"/>
          <w:b/>
          <w:sz w:val="22"/>
          <w:szCs w:val="22"/>
        </w:rPr>
        <w:t>Adatvédelmi tisztviselő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Neve,beosztása: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Az igény adatvédelmi tisztviselőhöz érkezésének dátuma: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Döntés:</w:t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TELJESÍTHETŐ</w:t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NEM TELJESÍTHETŐ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Indoklás: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..............201..................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..............................................................................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 xml:space="preserve">    adatvédelmi tisztviselő aláírása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b/>
          <w:sz w:val="22"/>
          <w:szCs w:val="22"/>
        </w:rPr>
      </w:pPr>
      <w:r w:rsidRPr="00F1617F">
        <w:rPr>
          <w:rFonts w:ascii="Baskerville" w:hAnsi="Baskerville"/>
          <w:b/>
          <w:sz w:val="22"/>
          <w:szCs w:val="22"/>
        </w:rPr>
        <w:t>Szakmai ellenőr: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Neve, beosztása: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Az igény szakmai ellenőrhöz való érkezésének dátuma: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Döntés:</w:t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TELJESÍTHETŐ</w:t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</w:r>
      <w:r w:rsidRPr="00F1617F">
        <w:rPr>
          <w:rFonts w:ascii="Baskerville" w:hAnsi="Baskerville"/>
          <w:sz w:val="22"/>
          <w:szCs w:val="22"/>
        </w:rPr>
        <w:tab/>
        <w:t>NEM TELJESÍTHETŐ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  <w:r w:rsidRPr="00F1617F">
        <w:rPr>
          <w:rFonts w:ascii="Baskerville" w:hAnsi="Baskerville"/>
          <w:sz w:val="22"/>
          <w:szCs w:val="22"/>
        </w:rPr>
        <w:t>Indoklás:</w:t>
      </w: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>...........201.................</w:t>
      </w: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  <w:t xml:space="preserve"> .......................................................................</w:t>
      </w: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  <w:t>Szakmai ellenőr aláírása</w:t>
      </w: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b/>
          <w:sz w:val="22"/>
          <w:szCs w:val="22"/>
        </w:rPr>
      </w:pPr>
      <w:r w:rsidRPr="00F1617F">
        <w:rPr>
          <w:rFonts w:ascii="Baskerville" w:hAnsi="Baskerville" w:cs="Times New Roman"/>
          <w:b/>
          <w:sz w:val="22"/>
          <w:szCs w:val="22"/>
        </w:rPr>
        <w:t>Vezető tisztségviselő</w:t>
      </w: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>Az igény vezető tisztségviselőhöz érkezésének dátuma:</w:t>
      </w: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</w:p>
    <w:p w:rsidR="00162B81" w:rsidRPr="00F1617F" w:rsidRDefault="00162B81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>Döntés:</w:t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="00F1617F" w:rsidRPr="00F1617F">
        <w:rPr>
          <w:rFonts w:ascii="Baskerville" w:hAnsi="Baskerville" w:cs="Times New Roman"/>
          <w:sz w:val="22"/>
          <w:szCs w:val="22"/>
        </w:rPr>
        <w:t>TELJESÍTHETŐ</w:t>
      </w:r>
      <w:r w:rsidR="00F1617F" w:rsidRPr="00F1617F">
        <w:rPr>
          <w:rFonts w:ascii="Baskerville" w:hAnsi="Baskerville" w:cs="Times New Roman"/>
          <w:sz w:val="22"/>
          <w:szCs w:val="22"/>
        </w:rPr>
        <w:tab/>
      </w:r>
      <w:r w:rsidR="00F1617F" w:rsidRPr="00F1617F">
        <w:rPr>
          <w:rFonts w:ascii="Baskerville" w:hAnsi="Baskerville" w:cs="Times New Roman"/>
          <w:sz w:val="22"/>
          <w:szCs w:val="22"/>
        </w:rPr>
        <w:tab/>
      </w:r>
      <w:r w:rsidR="00F1617F" w:rsidRPr="00F1617F">
        <w:rPr>
          <w:rFonts w:ascii="Baskerville" w:hAnsi="Baskerville" w:cs="Times New Roman"/>
          <w:sz w:val="22"/>
          <w:szCs w:val="22"/>
        </w:rPr>
        <w:tab/>
        <w:t>NEM TELJESÍTHETŐ</w:t>
      </w: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>Indoklás:</w:t>
      </w: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>...........201...................</w:t>
      </w: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  <w:t>.......................................................................</w:t>
      </w: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</w:r>
      <w:r w:rsidRPr="00F1617F">
        <w:rPr>
          <w:rFonts w:ascii="Baskerville" w:hAnsi="Baskerville" w:cs="Times New Roman"/>
          <w:sz w:val="22"/>
          <w:szCs w:val="22"/>
        </w:rPr>
        <w:tab/>
        <w:t>vezető tisztségviselő aláírása</w:t>
      </w: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p w:rsidR="00F1617F" w:rsidRPr="00F1617F" w:rsidRDefault="00F1617F" w:rsidP="00162B81">
      <w:pPr>
        <w:rPr>
          <w:rFonts w:ascii="Baskerville" w:hAnsi="Baskerville" w:cs="Times New Roman"/>
          <w:sz w:val="22"/>
          <w:szCs w:val="22"/>
        </w:rPr>
      </w:pPr>
    </w:p>
    <w:sectPr w:rsidR="00F1617F" w:rsidRPr="00F1617F" w:rsidSect="00162B81">
      <w:pgSz w:w="11900" w:h="16840"/>
      <w:pgMar w:top="709" w:right="56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81"/>
    <w:rsid w:val="00162B81"/>
    <w:rsid w:val="00F1617F"/>
    <w:rsid w:val="00F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479A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1</cp:revision>
  <dcterms:created xsi:type="dcterms:W3CDTF">2018-10-26T16:16:00Z</dcterms:created>
  <dcterms:modified xsi:type="dcterms:W3CDTF">2018-10-26T16:39:00Z</dcterms:modified>
</cp:coreProperties>
</file>